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FDFD4" w14:textId="62E1AE7D" w:rsidR="00B256AE" w:rsidRDefault="0068501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Příloha č. </w:t>
      </w:r>
      <w:r w:rsidR="00131751">
        <w:rPr>
          <w:rFonts w:ascii="Arial" w:hAnsi="Arial" w:cs="Arial"/>
          <w:b/>
          <w:bCs/>
        </w:rPr>
        <w:t>7_Úprava v</w:t>
      </w:r>
      <w:r w:rsidR="00565F8D" w:rsidRPr="00565F8D">
        <w:rPr>
          <w:rFonts w:ascii="Arial" w:hAnsi="Arial" w:cs="Arial"/>
          <w:b/>
          <w:bCs/>
        </w:rPr>
        <w:t>jezd</w:t>
      </w:r>
      <w:r w:rsidR="00131751">
        <w:rPr>
          <w:rFonts w:ascii="Arial" w:hAnsi="Arial" w:cs="Arial"/>
          <w:b/>
          <w:bCs/>
        </w:rPr>
        <w:t>u</w:t>
      </w:r>
      <w:r w:rsidR="00565F8D" w:rsidRPr="00565F8D">
        <w:rPr>
          <w:rFonts w:ascii="Arial" w:hAnsi="Arial" w:cs="Arial"/>
          <w:b/>
          <w:bCs/>
        </w:rPr>
        <w:t xml:space="preserve"> a parkování v areálu CZSSB</w:t>
      </w:r>
    </w:p>
    <w:p w14:paraId="7394077F" w14:textId="2E86F788" w:rsidR="003D45F6" w:rsidRDefault="003D45F6" w:rsidP="003D45F6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V souvislosti se probíhajícími změnami bude 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vybudován vjezd do areálu CZSS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B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dle přiloženého </w:t>
      </w:r>
      <w:r w:rsidR="00565F8D" w:rsidRPr="00131751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výkresu. </w:t>
      </w:r>
    </w:p>
    <w:p w14:paraId="64F1DF7E" w14:textId="7BD96003" w:rsidR="003D45F6" w:rsidRDefault="00AB58AA" w:rsidP="003D45F6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távající vjezdu do areálu CZSS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B bude u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zavřen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p</w:t>
      </w:r>
      <w:r w:rsidR="003D45F6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lotem, </w:t>
      </w:r>
      <w:r w:rsidR="003D45F6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který bude do 1/2 neprůhledný</w:t>
      </w:r>
      <w:r w:rsidR="003D45F6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.</w:t>
      </w:r>
    </w:p>
    <w:p w14:paraId="72B48BB3" w14:textId="73B8136C" w:rsidR="00B35279" w:rsidRDefault="00B35279" w:rsidP="00B35279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Nový vjezd do CZSSB bude upraven dle přiložené PD. Nový vjezd bude situován z ulice K </w:t>
      </w:r>
      <w:proofErr w:type="spellStart"/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Březince</w:t>
      </w:r>
      <w:proofErr w:type="spellEnd"/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Součástí vjezdu je i nájezd na nově budované parkoviště (součást PD C CZSSB). Nový vjezd do CZSSB bude obsahovat závory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umož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ňující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rozpoznávání SPZ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a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bude 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vybavena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čtečkou karet. Zároveň umožní vydávání lístků pro zpoplatnění parkování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s integrovaným, dostatečně kapacitním, košem na sběr lístků u výjezdové závory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. S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o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uč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ástí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dodávky 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bude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i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 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systémově integrovaná pokladna a terminály pro vydávání karet a verifikaci parkovacích lístků.</w:t>
      </w:r>
    </w:p>
    <w:p w14:paraId="625E2074" w14:textId="53212CFB" w:rsidR="00325D6F" w:rsidRPr="00131751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</w:pPr>
      <w:r w:rsidRPr="00131751"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  <w:t>Skladba vjezdu:</w:t>
      </w:r>
    </w:p>
    <w:p w14:paraId="755800A5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Pro návrh konstrukcí se vychází z TP  170 – „Navrhování vozovek pozemních komunikací“ </w:t>
      </w:r>
    </w:p>
    <w:p w14:paraId="2BC88BC6" w14:textId="7DF7DF5D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Použité materiály musí vyhovovat požadavkům příslušných ČSN, vlastnosti materiálů a konstrukce budou prokázány předloženými zkouškami v rozsahu dle ČSN.  </w:t>
      </w:r>
    </w:p>
    <w:p w14:paraId="43C53278" w14:textId="462F7F46" w:rsidR="00325D6F" w:rsidRPr="00131751" w:rsidRDefault="00325D6F" w:rsidP="00131751">
      <w:pPr>
        <w:shd w:val="clear" w:color="auto" w:fill="FFFFFF"/>
        <w:spacing w:before="240"/>
        <w:jc w:val="both"/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</w:pPr>
      <w:r w:rsidRPr="00131751"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  <w:t xml:space="preserve">Konstrukce vozovky s krytem z asfaltu (1): </w:t>
      </w:r>
    </w:p>
    <w:p w14:paraId="506A6D0B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Asfaltový beton ACO 11+ 50/70 40 mm </w:t>
      </w:r>
    </w:p>
    <w:p w14:paraId="1DE62906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Postřik spojovací z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mod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kat.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asf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, emulze 0,5 kg/m2 PS-EP </w:t>
      </w:r>
    </w:p>
    <w:p w14:paraId="21C07F7B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Asfaltový beton ACL </w:t>
      </w:r>
      <w:proofErr w:type="gram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16S</w:t>
      </w:r>
      <w:proofErr w:type="gram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50/70 70 mm </w:t>
      </w:r>
    </w:p>
    <w:p w14:paraId="70E76347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Postřik infiltrační z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mod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kat.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asf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, emulze 1,0 kg/m2 PI-EP </w:t>
      </w:r>
    </w:p>
    <w:p w14:paraId="77D89393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Směs stmel.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cem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SC C8/10 150 mm </w:t>
      </w:r>
    </w:p>
    <w:p w14:paraId="4AA2671D" w14:textId="77777777" w:rsidR="00325D6F" w:rsidRP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Štěrkodrť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ŠDa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fr. 0/32 200 mm </w:t>
      </w:r>
    </w:p>
    <w:p w14:paraId="487C0680" w14:textId="535A8EFD" w:rsid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Celkem 460 mm</w:t>
      </w:r>
    </w:p>
    <w:p w14:paraId="55AE9201" w14:textId="04ABA742" w:rsidR="00325D6F" w:rsidRDefault="00325D6F" w:rsidP="003D45F6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Součástí dodávky vjezdu bude i vybudování chodníku z ulice Na Hlavní ke vstupu do CZSSB. Chodník bube realizován z vsakovací dlažby včetně všech podkladních vrstev</w:t>
      </w:r>
      <w:r w:rsidR="00050D2C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, obrubníků a dalších typových prvků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</w:t>
      </w:r>
      <w:r w:rsidR="00050D2C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Referenční výrobek </w:t>
      </w:r>
      <w:r w:rsidR="00050D2C" w:rsidRPr="00050D2C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HOLLAND III VSK</w:t>
      </w:r>
      <w:r w:rsidR="00050D2C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.</w:t>
      </w:r>
    </w:p>
    <w:p w14:paraId="465DA618" w14:textId="2F267C75" w:rsidR="00325D6F" w:rsidRPr="00131751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</w:pPr>
      <w:r w:rsidRPr="00131751">
        <w:rPr>
          <w:rFonts w:ascii="Arial" w:eastAsia="Times New Roman" w:hAnsi="Arial" w:cs="Arial"/>
          <w:color w:val="222222"/>
          <w:kern w:val="0"/>
          <w:u w:val="single"/>
          <w:lang w:eastAsia="cs-CZ"/>
          <w14:ligatures w14:val="none"/>
        </w:rPr>
        <w:t>Skladba chodníku:</w:t>
      </w:r>
    </w:p>
    <w:p w14:paraId="643E47EB" w14:textId="3F7D1DAC" w:rsid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1. 80</w:t>
      </w:r>
      <w:r w:rsidR="00131751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</w:t>
      </w: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mm – betonová tvarovaná (zámková) dlažba vsakovací </w:t>
      </w:r>
    </w:p>
    <w:p w14:paraId="4559DB6F" w14:textId="77777777" w:rsidR="00050D2C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2. 40 mm – kladecí vrstva – kamenná drť 4–8 mm,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koef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filtrace cca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= 1.10-4 ÷ 1.10-5 m/s </w:t>
      </w:r>
    </w:p>
    <w:p w14:paraId="6872192B" w14:textId="77777777" w:rsidR="00050D2C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3. 150–200 mm – podkladní nosná vrstva, štěrkodrť 0–32 mm,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koef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filtrace cca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= 1.10-4 ÷ 1.10-5 m/s </w:t>
      </w:r>
    </w:p>
    <w:p w14:paraId="47470CB8" w14:textId="77777777" w:rsidR="00050D2C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4. 150–200 mm – ochranná vrstva, štěrkodrť 0–63 mm,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koef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. filtrace cca 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kf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= 1.10-3 ÷ 1.10-4 m/s </w:t>
      </w:r>
    </w:p>
    <w:p w14:paraId="6740CBE1" w14:textId="1BD4A192" w:rsidR="00325D6F" w:rsidRDefault="00325D6F" w:rsidP="00131751">
      <w:pPr>
        <w:shd w:val="clear" w:color="auto" w:fill="FFFFFF"/>
        <w:spacing w:before="12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5. Zemní pláň (modul přetvárnosti podloží 45 </w:t>
      </w:r>
      <w:proofErr w:type="spellStart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MPa</w:t>
      </w:r>
      <w:proofErr w:type="spellEnd"/>
      <w:r w:rsidRPr="00325D6F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)</w:t>
      </w:r>
    </w:p>
    <w:p w14:paraId="78DE6347" w14:textId="53E64A9A" w:rsidR="00AB58AA" w:rsidRPr="00565F8D" w:rsidRDefault="00AB58AA" w:rsidP="00E435DB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lastRenderedPageBreak/>
        <w:t>Z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 ob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jek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tem B CZ</w:t>
      </w:r>
      <w:r w:rsidR="00E435DB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SB 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bude osazena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brán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s dálkov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ě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ovlád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n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ým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otvírání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m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a min. 25</w:t>
      </w:r>
      <w:r w:rsidR="00E435DB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 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ks dálkových ovladačů.</w:t>
      </w:r>
    </w:p>
    <w:p w14:paraId="6CE51878" w14:textId="47759418" w:rsidR="00B35279" w:rsidRDefault="003D45F6" w:rsidP="003D45F6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P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rostor nádvoří mezi objekty B a C CZSSB 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bude uzavřen 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závorou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. Nově i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nstalov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aná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z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ávora 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bude 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umož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ň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ovat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rozpoznávání SPZ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a 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bude </w:t>
      </w:r>
      <w:r w:rsidR="00AB58AA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vybavena</w:t>
      </w:r>
      <w:r w:rsidR="00565F8D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čtečkou karet. Zároveň umožní vydávání lístků pro zpoplatnění parkování. </w:t>
      </w:r>
    </w:p>
    <w:p w14:paraId="5C76EDB1" w14:textId="7918D386" w:rsidR="00AB58AA" w:rsidRPr="00E435DB" w:rsidRDefault="00AB58AA" w:rsidP="00E435DB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color w:val="222222"/>
          <w:kern w:val="0"/>
          <w:lang w:eastAsia="cs-CZ"/>
          <w14:ligatures w14:val="none"/>
        </w:rPr>
      </w:pPr>
      <w:r w:rsidRPr="00E435DB">
        <w:rPr>
          <w:rFonts w:ascii="Arial" w:eastAsia="Times New Roman" w:hAnsi="Arial" w:cs="Arial"/>
          <w:b/>
          <w:bCs/>
          <w:color w:val="222222"/>
          <w:kern w:val="0"/>
          <w:lang w:eastAsia="cs-CZ"/>
          <w14:ligatures w14:val="none"/>
        </w:rPr>
        <w:t>UPOZORNĚNÍ:</w:t>
      </w:r>
    </w:p>
    <w:p w14:paraId="4FDEC1DF" w14:textId="44CE11FB" w:rsidR="00CC65A4" w:rsidRDefault="00AB58AA" w:rsidP="00CC65A4">
      <w:pPr>
        <w:pStyle w:val="Odstavecseseznamem"/>
        <w:numPr>
          <w:ilvl w:val="0"/>
          <w:numId w:val="4"/>
        </w:numPr>
        <w:shd w:val="clear" w:color="auto" w:fill="FFFFFF"/>
        <w:spacing w:before="120"/>
        <w:ind w:left="714" w:hanging="357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Prostor nádvoří je realizován z dotací SFŽP, nelze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ho</w:t>
      </w: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poškodit po dobu udržitelnosti.</w:t>
      </w:r>
    </w:p>
    <w:p w14:paraId="18D0845D" w14:textId="1ABF6005" w:rsidR="00AB58AA" w:rsidRPr="00CC65A4" w:rsidRDefault="00AB58AA" w:rsidP="00CC65A4">
      <w:pPr>
        <w:pStyle w:val="Odstavecseseznamem"/>
        <w:numPr>
          <w:ilvl w:val="0"/>
          <w:numId w:val="4"/>
        </w:numPr>
        <w:shd w:val="clear" w:color="auto" w:fill="FFFFFF"/>
        <w:snapToGrid w:val="0"/>
        <w:spacing w:before="120"/>
        <w:ind w:left="714" w:hanging="357"/>
        <w:contextualSpacing w:val="0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Práce budou probíhat za provozu ordinací v budově A CZSSB a KC Béčko s programem pro děti, uchazeči 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proto </w:t>
      </w: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nemohou výrazně omezit prostor parkoviště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a</w:t>
      </w: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hlučné práce 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je možné realizovat </w:t>
      </w:r>
      <w:r w:rsidR="00CC65A4"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pouze ve všední dny </w:t>
      </w: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10:00 až 14:00 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hodin</w:t>
      </w:r>
      <w:r w:rsidRP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.</w:t>
      </w:r>
    </w:p>
    <w:p w14:paraId="18CB9360" w14:textId="6B46D2A5" w:rsidR="00AB58AA" w:rsidRPr="00565F8D" w:rsidRDefault="00AB58AA" w:rsidP="00CC65A4">
      <w:pPr>
        <w:numPr>
          <w:ilvl w:val="0"/>
          <w:numId w:val="4"/>
        </w:numPr>
        <w:shd w:val="clear" w:color="auto" w:fill="FFFFFF"/>
        <w:spacing w:before="120"/>
        <w:ind w:left="714" w:hanging="357"/>
        <w:jc w:val="both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Dodavatel si využití sousedních pozemků (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258/2, 258/3, 257 a 268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) </w:t>
      </w:r>
      <w:r w:rsidR="00CC65A4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nutných k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 r</w:t>
      </w:r>
      <w:r w:rsidR="00CC65A4"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ealizaci díla </w:t>
      </w:r>
      <w:r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s jejich vlastníky 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dohodne</w:t>
      </w:r>
      <w:r w:rsidRPr="00565F8D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 xml:space="preserve"> </w:t>
      </w:r>
      <w:r w:rsidR="00CC65A4"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  <w:t>samostatně dle potřeb.</w:t>
      </w:r>
    </w:p>
    <w:p w14:paraId="6C46D0E3" w14:textId="77777777" w:rsidR="00AB58AA" w:rsidRPr="00AB58AA" w:rsidRDefault="00AB58AA" w:rsidP="00AB58AA">
      <w:pPr>
        <w:pStyle w:val="Odstavecseseznamem"/>
        <w:shd w:val="clear" w:color="auto" w:fill="FFFFFF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</w:p>
    <w:p w14:paraId="4CE33906" w14:textId="77777777" w:rsidR="00565F8D" w:rsidRPr="00565F8D" w:rsidRDefault="00565F8D" w:rsidP="00565F8D">
      <w:pPr>
        <w:shd w:val="clear" w:color="auto" w:fill="FFFFFF"/>
        <w:rPr>
          <w:rFonts w:ascii="Arial" w:eastAsia="Times New Roman" w:hAnsi="Arial" w:cs="Arial"/>
          <w:color w:val="222222"/>
          <w:kern w:val="0"/>
          <w:lang w:eastAsia="cs-CZ"/>
          <w14:ligatures w14:val="none"/>
        </w:rPr>
      </w:pPr>
    </w:p>
    <w:p w14:paraId="47E5A6AA" w14:textId="77777777" w:rsidR="00565F8D" w:rsidRDefault="00565F8D">
      <w:pPr>
        <w:rPr>
          <w:rFonts w:ascii="Arial" w:hAnsi="Arial" w:cs="Arial"/>
          <w:b/>
          <w:bCs/>
        </w:rPr>
      </w:pPr>
    </w:p>
    <w:p w14:paraId="1660E37B" w14:textId="77777777" w:rsidR="00D70A6A" w:rsidRPr="00565F8D" w:rsidRDefault="00D70A6A">
      <w:pPr>
        <w:rPr>
          <w:rFonts w:ascii="Arial" w:hAnsi="Arial" w:cs="Arial"/>
          <w:b/>
          <w:bCs/>
        </w:rPr>
      </w:pPr>
    </w:p>
    <w:sectPr w:rsidR="00D70A6A" w:rsidRPr="00565F8D" w:rsidSect="00B56A75">
      <w:pgSz w:w="11906" w:h="16838"/>
      <w:pgMar w:top="1417" w:right="1417" w:bottom="1135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84DD1"/>
    <w:multiLevelType w:val="multilevel"/>
    <w:tmpl w:val="0A18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14FAD"/>
    <w:multiLevelType w:val="multilevel"/>
    <w:tmpl w:val="07FEE83A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0578A"/>
    <w:multiLevelType w:val="multilevel"/>
    <w:tmpl w:val="45FE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F308D"/>
    <w:multiLevelType w:val="multilevel"/>
    <w:tmpl w:val="92C6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B704F9"/>
    <w:multiLevelType w:val="hybridMultilevel"/>
    <w:tmpl w:val="07FEE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350479">
    <w:abstractNumId w:val="3"/>
  </w:num>
  <w:num w:numId="2" w16cid:durableId="1744832178">
    <w:abstractNumId w:val="2"/>
  </w:num>
  <w:num w:numId="3" w16cid:durableId="1748264322">
    <w:abstractNumId w:val="0"/>
  </w:num>
  <w:num w:numId="4" w16cid:durableId="515120336">
    <w:abstractNumId w:val="4"/>
  </w:num>
  <w:num w:numId="5" w16cid:durableId="1661621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31"/>
    <w:rsid w:val="00050D2C"/>
    <w:rsid w:val="00131751"/>
    <w:rsid w:val="001F286A"/>
    <w:rsid w:val="002842FB"/>
    <w:rsid w:val="002C0493"/>
    <w:rsid w:val="00325D6F"/>
    <w:rsid w:val="003A7322"/>
    <w:rsid w:val="003D45F6"/>
    <w:rsid w:val="004252F7"/>
    <w:rsid w:val="0042557C"/>
    <w:rsid w:val="00447705"/>
    <w:rsid w:val="0051630E"/>
    <w:rsid w:val="00526D96"/>
    <w:rsid w:val="00565F8D"/>
    <w:rsid w:val="00657DE1"/>
    <w:rsid w:val="0068501E"/>
    <w:rsid w:val="00782EB7"/>
    <w:rsid w:val="007D6472"/>
    <w:rsid w:val="00877E31"/>
    <w:rsid w:val="009B17A3"/>
    <w:rsid w:val="00AB58AA"/>
    <w:rsid w:val="00B1511B"/>
    <w:rsid w:val="00B256AE"/>
    <w:rsid w:val="00B35279"/>
    <w:rsid w:val="00B56A75"/>
    <w:rsid w:val="00B84892"/>
    <w:rsid w:val="00C71251"/>
    <w:rsid w:val="00CC65A4"/>
    <w:rsid w:val="00D70A6A"/>
    <w:rsid w:val="00D724D4"/>
    <w:rsid w:val="00DB674B"/>
    <w:rsid w:val="00DC21AF"/>
    <w:rsid w:val="00DD1CDB"/>
    <w:rsid w:val="00E435DB"/>
    <w:rsid w:val="00E8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FCD8"/>
  <w14:defaultImageDpi w14:val="32767"/>
  <w15:chartTrackingRefBased/>
  <w15:docId w15:val="{1B3B3647-E427-8A45-8BC5-725C2EA3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77E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77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56AE"/>
    <w:pPr>
      <w:keepNext/>
      <w:keepLines/>
      <w:spacing w:before="200" w:line="240" w:lineRule="atLeast"/>
      <w:jc w:val="both"/>
      <w:outlineLvl w:val="2"/>
    </w:pPr>
    <w:rPr>
      <w:rFonts w:eastAsiaTheme="majorEastAsia" w:cstheme="majorBidi"/>
      <w:b/>
      <w:bCs/>
      <w:color w:val="156082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7E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7E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7E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7E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7E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7E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256AE"/>
    <w:rPr>
      <w:rFonts w:eastAsiaTheme="majorEastAsia" w:cstheme="majorBidi"/>
      <w:b/>
      <w:bCs/>
      <w:color w:val="156082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877E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77E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7E3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7E3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7E3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7E3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7E3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7E3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77E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77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7E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77E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77E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77E3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77E3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77E3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7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7E3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77E31"/>
    <w:rPr>
      <w:b/>
      <w:bCs/>
      <w:smallCaps/>
      <w:color w:val="0F4761" w:themeColor="accent1" w:themeShade="BF"/>
      <w:spacing w:val="5"/>
    </w:rPr>
  </w:style>
  <w:style w:type="numbering" w:customStyle="1" w:styleId="Aktulnseznam1">
    <w:name w:val="Aktuální seznam1"/>
    <w:uiPriority w:val="99"/>
    <w:rsid w:val="00CC65A4"/>
    <w:pPr>
      <w:numPr>
        <w:numId w:val="5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E80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D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D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DF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35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400</Words>
  <Characters>2384</Characters>
  <Application>Microsoft Office Word</Application>
  <DocSecurity>0</DocSecurity>
  <Lines>52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Valentova</dc:creator>
  <cp:keywords/>
  <dc:description/>
  <cp:lastModifiedBy>Hana Valentova</cp:lastModifiedBy>
  <cp:revision>11</cp:revision>
  <dcterms:created xsi:type="dcterms:W3CDTF">2025-07-21T21:54:00Z</dcterms:created>
  <dcterms:modified xsi:type="dcterms:W3CDTF">2025-07-24T14:40:00Z</dcterms:modified>
</cp:coreProperties>
</file>